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B4" w:rsidRDefault="008304B4">
      <w:pPr>
        <w:rPr>
          <w:lang w:val="en-US"/>
        </w:rPr>
      </w:pPr>
    </w:p>
    <w:p w:rsidR="00DF7DC1" w:rsidRDefault="00DF7DC1" w:rsidP="00DF7DC1">
      <w:pPr>
        <w:pBdr>
          <w:top w:val="single" w:sz="6" w:space="1" w:color="auto"/>
          <w:bottom w:val="single" w:sz="6" w:space="1" w:color="auto"/>
        </w:pBdr>
        <w:jc w:val="center"/>
        <w:rPr>
          <w:rFonts w:cs="TT18Bt00"/>
          <w:color w:val="FFCB9C"/>
          <w:sz w:val="40"/>
          <w:szCs w:val="40"/>
        </w:rPr>
      </w:pPr>
      <w:r>
        <w:rPr>
          <w:rFonts w:cs="TT18Bt00"/>
          <w:color w:val="FFCB9C"/>
          <w:sz w:val="40"/>
          <w:szCs w:val="40"/>
        </w:rPr>
        <w:t>Количество вакантных мест в десятых классах на 2025-2026 учебный год</w:t>
      </w:r>
    </w:p>
    <w:tbl>
      <w:tblPr>
        <w:tblStyle w:val="a3"/>
        <w:tblW w:w="0" w:type="auto"/>
        <w:tblInd w:w="1129" w:type="dxa"/>
        <w:tblLook w:val="04A0"/>
      </w:tblPr>
      <w:tblGrid>
        <w:gridCol w:w="2464"/>
        <w:gridCol w:w="2464"/>
        <w:gridCol w:w="2464"/>
        <w:gridCol w:w="1163"/>
        <w:gridCol w:w="1301"/>
        <w:gridCol w:w="2465"/>
      </w:tblGrid>
      <w:tr w:rsidR="00DF7DC1" w:rsidTr="00DC2B62">
        <w:tc>
          <w:tcPr>
            <w:tcW w:w="4928" w:type="dxa"/>
            <w:gridSpan w:val="2"/>
          </w:tcPr>
          <w:p w:rsidR="00DF7DC1" w:rsidRPr="00223A4C" w:rsidRDefault="00223A4C" w:rsidP="00DF7DC1">
            <w:pPr>
              <w:jc w:val="center"/>
            </w:pPr>
            <w:r>
              <w:rPr>
                <w:rFonts w:cs="TT188t00"/>
                <w:sz w:val="24"/>
                <w:szCs w:val="24"/>
              </w:rPr>
              <w:t>Планируемое</w:t>
            </w:r>
          </w:p>
        </w:tc>
        <w:tc>
          <w:tcPr>
            <w:tcW w:w="4928" w:type="dxa"/>
            <w:gridSpan w:val="3"/>
          </w:tcPr>
          <w:p w:rsidR="00DF7DC1" w:rsidRDefault="00223A4C" w:rsidP="00DF7DC1">
            <w:pPr>
              <w:jc w:val="center"/>
            </w:pPr>
            <w:r>
              <w:t>Фактическое</w:t>
            </w:r>
          </w:p>
        </w:tc>
        <w:tc>
          <w:tcPr>
            <w:tcW w:w="2465" w:type="dxa"/>
          </w:tcPr>
          <w:p w:rsidR="00DF7DC1" w:rsidRDefault="00DF7DC1" w:rsidP="00DF7DC1">
            <w:pPr>
              <w:jc w:val="center"/>
            </w:pPr>
          </w:p>
        </w:tc>
      </w:tr>
      <w:tr w:rsidR="00223A4C" w:rsidTr="00DC2B62">
        <w:trPr>
          <w:trHeight w:val="277"/>
        </w:trPr>
        <w:tc>
          <w:tcPr>
            <w:tcW w:w="2464" w:type="dxa"/>
            <w:vMerge w:val="restart"/>
          </w:tcPr>
          <w:p w:rsidR="00223A4C" w:rsidRDefault="00223A4C" w:rsidP="00DF7DC1">
            <w:pPr>
              <w:jc w:val="center"/>
            </w:pPr>
            <w:r>
              <w:t>Количество открытых 10-х классов</w:t>
            </w:r>
          </w:p>
        </w:tc>
        <w:tc>
          <w:tcPr>
            <w:tcW w:w="2464" w:type="dxa"/>
            <w:vMerge w:val="restart"/>
          </w:tcPr>
          <w:p w:rsidR="00223A4C" w:rsidRDefault="00223A4C" w:rsidP="00DF7DC1">
            <w:pPr>
              <w:jc w:val="center"/>
            </w:pPr>
            <w:r>
              <w:t>Количество десятиклассников</w:t>
            </w:r>
          </w:p>
        </w:tc>
        <w:tc>
          <w:tcPr>
            <w:tcW w:w="2464" w:type="dxa"/>
            <w:vMerge w:val="restart"/>
          </w:tcPr>
          <w:p w:rsidR="00223A4C" w:rsidRDefault="00223A4C" w:rsidP="00DF7DC1">
            <w:pPr>
              <w:jc w:val="center"/>
            </w:pPr>
            <w:r>
              <w:t>Количество открытых 10-х классов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223A4C" w:rsidRDefault="00223A4C" w:rsidP="00DF7DC1">
            <w:pPr>
              <w:jc w:val="center"/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  <w:r>
              <w:t xml:space="preserve"> </w:t>
            </w:r>
          </w:p>
          <w:p w:rsidR="00223A4C" w:rsidRDefault="00223A4C" w:rsidP="00DF7DC1">
            <w:pPr>
              <w:jc w:val="center"/>
            </w:pPr>
            <w:r>
              <w:t>десятиклассников</w:t>
            </w:r>
          </w:p>
        </w:tc>
        <w:tc>
          <w:tcPr>
            <w:tcW w:w="2465" w:type="dxa"/>
            <w:vMerge w:val="restart"/>
          </w:tcPr>
          <w:p w:rsidR="00223A4C" w:rsidRDefault="00223A4C" w:rsidP="00DF7DC1">
            <w:pPr>
              <w:jc w:val="center"/>
            </w:pPr>
            <w:r>
              <w:t>Наличие свободных мест в 10-х классах по состоянию на 1 число каждого месяца</w:t>
            </w:r>
          </w:p>
        </w:tc>
      </w:tr>
      <w:tr w:rsidR="00223A4C" w:rsidTr="00DC2B62">
        <w:trPr>
          <w:trHeight w:val="258"/>
        </w:trPr>
        <w:tc>
          <w:tcPr>
            <w:tcW w:w="2464" w:type="dxa"/>
            <w:vMerge/>
          </w:tcPr>
          <w:p w:rsidR="00223A4C" w:rsidRDefault="00223A4C" w:rsidP="00DF7DC1">
            <w:pPr>
              <w:jc w:val="center"/>
            </w:pPr>
          </w:p>
        </w:tc>
        <w:tc>
          <w:tcPr>
            <w:tcW w:w="2464" w:type="dxa"/>
            <w:vMerge/>
          </w:tcPr>
          <w:p w:rsidR="00223A4C" w:rsidRDefault="00223A4C" w:rsidP="00DF7DC1">
            <w:pPr>
              <w:jc w:val="center"/>
            </w:pPr>
          </w:p>
        </w:tc>
        <w:tc>
          <w:tcPr>
            <w:tcW w:w="2464" w:type="dxa"/>
            <w:vMerge/>
          </w:tcPr>
          <w:p w:rsidR="00223A4C" w:rsidRDefault="00223A4C" w:rsidP="00DF7DC1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223A4C" w:rsidRDefault="00223A4C" w:rsidP="00DF7DC1">
            <w:pPr>
              <w:jc w:val="center"/>
            </w:pPr>
            <w:r>
              <w:t>До 25 июля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223A4C" w:rsidRDefault="00223A4C" w:rsidP="00DF7DC1">
            <w:pPr>
              <w:jc w:val="center"/>
            </w:pPr>
            <w:r>
              <w:t>После 25 июля</w:t>
            </w:r>
          </w:p>
        </w:tc>
        <w:tc>
          <w:tcPr>
            <w:tcW w:w="2465" w:type="dxa"/>
            <w:vMerge/>
          </w:tcPr>
          <w:p w:rsidR="00223A4C" w:rsidRDefault="00223A4C" w:rsidP="00DF7DC1">
            <w:pPr>
              <w:jc w:val="center"/>
            </w:pPr>
          </w:p>
        </w:tc>
      </w:tr>
      <w:tr w:rsidR="00DF7DC1" w:rsidTr="00DC2B62">
        <w:tc>
          <w:tcPr>
            <w:tcW w:w="2464" w:type="dxa"/>
          </w:tcPr>
          <w:p w:rsidR="00DF7DC1" w:rsidRDefault="00DF7DC1" w:rsidP="00DF7DC1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F7DC1" w:rsidRDefault="00DF7DC1" w:rsidP="00DF7DC1">
            <w:pPr>
              <w:jc w:val="center"/>
            </w:pPr>
            <w:r>
              <w:t>44</w:t>
            </w:r>
          </w:p>
        </w:tc>
        <w:tc>
          <w:tcPr>
            <w:tcW w:w="2464" w:type="dxa"/>
          </w:tcPr>
          <w:p w:rsidR="00DF7DC1" w:rsidRDefault="00DF7DC1" w:rsidP="00DF7DC1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F7DC1" w:rsidRDefault="00DF7DC1" w:rsidP="00DF7DC1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DF7DC1" w:rsidRDefault="00DF7DC1" w:rsidP="00DF7DC1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F7DC1" w:rsidRDefault="00DF7DC1" w:rsidP="00DF7DC1">
            <w:pPr>
              <w:jc w:val="center"/>
            </w:pPr>
            <w:r>
              <w:t>44</w:t>
            </w:r>
          </w:p>
        </w:tc>
      </w:tr>
    </w:tbl>
    <w:p w:rsidR="00DF7DC1" w:rsidRDefault="00DF7DC1" w:rsidP="00DF7DC1">
      <w:pPr>
        <w:pBdr>
          <w:bottom w:val="single" w:sz="6" w:space="1" w:color="auto"/>
        </w:pBdr>
        <w:jc w:val="center"/>
      </w:pPr>
    </w:p>
    <w:p w:rsidR="00DF7DC1" w:rsidRDefault="00DF7DC1" w:rsidP="00DF7DC1">
      <w:pPr>
        <w:pBdr>
          <w:top w:val="single" w:sz="6" w:space="1" w:color="auto"/>
          <w:bottom w:val="single" w:sz="6" w:space="1" w:color="auto"/>
        </w:pBdr>
        <w:jc w:val="center"/>
        <w:rPr>
          <w:rFonts w:cs="TT18Bt00"/>
          <w:color w:val="FFCB9C"/>
          <w:sz w:val="40"/>
          <w:szCs w:val="40"/>
        </w:rPr>
      </w:pPr>
      <w:r>
        <w:rPr>
          <w:rFonts w:cs="TT18Bt00"/>
          <w:color w:val="FFCB9C"/>
          <w:sz w:val="40"/>
          <w:szCs w:val="40"/>
        </w:rPr>
        <w:t>Количество вакантных мест в первых классах на 2025-2026 учебный год</w:t>
      </w:r>
    </w:p>
    <w:tbl>
      <w:tblPr>
        <w:tblStyle w:val="a3"/>
        <w:tblW w:w="0" w:type="auto"/>
        <w:tblInd w:w="1129" w:type="dxa"/>
        <w:tblLook w:val="04A0"/>
      </w:tblPr>
      <w:tblGrid>
        <w:gridCol w:w="2464"/>
        <w:gridCol w:w="2464"/>
        <w:gridCol w:w="2464"/>
        <w:gridCol w:w="1163"/>
        <w:gridCol w:w="1301"/>
        <w:gridCol w:w="2465"/>
      </w:tblGrid>
      <w:tr w:rsidR="00223A4C" w:rsidTr="00DC2B62">
        <w:tc>
          <w:tcPr>
            <w:tcW w:w="4928" w:type="dxa"/>
            <w:gridSpan w:val="2"/>
          </w:tcPr>
          <w:p w:rsidR="00223A4C" w:rsidRPr="00223A4C" w:rsidRDefault="00223A4C" w:rsidP="009E31A5">
            <w:pPr>
              <w:jc w:val="center"/>
            </w:pPr>
            <w:r>
              <w:rPr>
                <w:rFonts w:cs="TT188t00"/>
                <w:sz w:val="24"/>
                <w:szCs w:val="24"/>
              </w:rPr>
              <w:t>Планируемое</w:t>
            </w:r>
          </w:p>
        </w:tc>
        <w:tc>
          <w:tcPr>
            <w:tcW w:w="4928" w:type="dxa"/>
            <w:gridSpan w:val="3"/>
          </w:tcPr>
          <w:p w:rsidR="00223A4C" w:rsidRDefault="00223A4C" w:rsidP="009E31A5">
            <w:pPr>
              <w:jc w:val="center"/>
            </w:pPr>
            <w:r>
              <w:t>Фактическое</w:t>
            </w:r>
          </w:p>
        </w:tc>
        <w:tc>
          <w:tcPr>
            <w:tcW w:w="2465" w:type="dxa"/>
          </w:tcPr>
          <w:p w:rsidR="00223A4C" w:rsidRDefault="00223A4C" w:rsidP="009E31A5">
            <w:pPr>
              <w:jc w:val="center"/>
            </w:pPr>
          </w:p>
        </w:tc>
      </w:tr>
      <w:tr w:rsidR="00223A4C" w:rsidTr="00DC2B62">
        <w:trPr>
          <w:trHeight w:val="332"/>
        </w:trPr>
        <w:tc>
          <w:tcPr>
            <w:tcW w:w="2464" w:type="dxa"/>
            <w:vMerge w:val="restart"/>
          </w:tcPr>
          <w:p w:rsidR="00223A4C" w:rsidRDefault="00223A4C" w:rsidP="009E31A5">
            <w:pPr>
              <w:jc w:val="center"/>
            </w:pPr>
            <w:r>
              <w:t>Количество открытых 1-х классов</w:t>
            </w:r>
          </w:p>
        </w:tc>
        <w:tc>
          <w:tcPr>
            <w:tcW w:w="2464" w:type="dxa"/>
            <w:vMerge w:val="restart"/>
          </w:tcPr>
          <w:p w:rsidR="00223A4C" w:rsidRDefault="00223A4C" w:rsidP="00DC2B62">
            <w:pPr>
              <w:jc w:val="center"/>
            </w:pPr>
            <w:r>
              <w:t xml:space="preserve">Количество </w:t>
            </w:r>
            <w:r w:rsidR="00DC2B62">
              <w:t>перво</w:t>
            </w:r>
            <w:r>
              <w:t>классников</w:t>
            </w:r>
          </w:p>
        </w:tc>
        <w:tc>
          <w:tcPr>
            <w:tcW w:w="2464" w:type="dxa"/>
            <w:vMerge w:val="restart"/>
          </w:tcPr>
          <w:p w:rsidR="00223A4C" w:rsidRDefault="00223A4C" w:rsidP="009E31A5">
            <w:pPr>
              <w:jc w:val="center"/>
            </w:pPr>
            <w:r>
              <w:t>Количество открытых 1-х классов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223A4C" w:rsidRDefault="00223A4C" w:rsidP="00223A4C">
            <w:pPr>
              <w:jc w:val="center"/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  <w:r>
              <w:t xml:space="preserve"> </w:t>
            </w:r>
          </w:p>
          <w:p w:rsidR="00223A4C" w:rsidRDefault="00DC2B62" w:rsidP="00223A4C">
            <w:pPr>
              <w:jc w:val="center"/>
            </w:pPr>
            <w:r>
              <w:t>перво</w:t>
            </w:r>
            <w:r w:rsidR="00223A4C">
              <w:t>классников</w:t>
            </w:r>
          </w:p>
        </w:tc>
        <w:tc>
          <w:tcPr>
            <w:tcW w:w="2465" w:type="dxa"/>
            <w:vMerge w:val="restart"/>
          </w:tcPr>
          <w:p w:rsidR="00223A4C" w:rsidRDefault="005B0A39" w:rsidP="009E31A5">
            <w:pPr>
              <w:jc w:val="center"/>
            </w:pPr>
            <w:r>
              <w:t>Наличие свободных мест в 1</w:t>
            </w:r>
            <w:r w:rsidR="00223A4C">
              <w:t>-х классах по состоянию на 1 число каждого месяца</w:t>
            </w:r>
          </w:p>
        </w:tc>
      </w:tr>
      <w:tr w:rsidR="00223A4C" w:rsidTr="00DC2B62">
        <w:trPr>
          <w:trHeight w:val="203"/>
        </w:trPr>
        <w:tc>
          <w:tcPr>
            <w:tcW w:w="2464" w:type="dxa"/>
            <w:vMerge/>
          </w:tcPr>
          <w:p w:rsidR="00223A4C" w:rsidRDefault="00223A4C" w:rsidP="009E31A5">
            <w:pPr>
              <w:jc w:val="center"/>
            </w:pPr>
          </w:p>
        </w:tc>
        <w:tc>
          <w:tcPr>
            <w:tcW w:w="2464" w:type="dxa"/>
            <w:vMerge/>
          </w:tcPr>
          <w:p w:rsidR="00223A4C" w:rsidRDefault="00223A4C" w:rsidP="009E31A5">
            <w:pPr>
              <w:jc w:val="center"/>
            </w:pPr>
          </w:p>
        </w:tc>
        <w:tc>
          <w:tcPr>
            <w:tcW w:w="2464" w:type="dxa"/>
            <w:vMerge/>
          </w:tcPr>
          <w:p w:rsidR="00223A4C" w:rsidRDefault="00223A4C" w:rsidP="009E31A5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223A4C" w:rsidRDefault="00223A4C" w:rsidP="009E31A5">
            <w:pPr>
              <w:jc w:val="center"/>
            </w:pPr>
            <w:r>
              <w:t>До 30 июня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223A4C" w:rsidRDefault="00223A4C" w:rsidP="009E31A5">
            <w:pPr>
              <w:jc w:val="center"/>
            </w:pPr>
            <w:r>
              <w:t>После 30 июня</w:t>
            </w:r>
          </w:p>
        </w:tc>
        <w:tc>
          <w:tcPr>
            <w:tcW w:w="2465" w:type="dxa"/>
            <w:vMerge/>
          </w:tcPr>
          <w:p w:rsidR="00223A4C" w:rsidRDefault="00223A4C" w:rsidP="009E31A5">
            <w:pPr>
              <w:jc w:val="center"/>
            </w:pPr>
          </w:p>
        </w:tc>
      </w:tr>
      <w:tr w:rsidR="00DF7DC1" w:rsidTr="00DC2B62">
        <w:tc>
          <w:tcPr>
            <w:tcW w:w="2464" w:type="dxa"/>
          </w:tcPr>
          <w:p w:rsidR="00DF7DC1" w:rsidRDefault="00DF7DC1" w:rsidP="009E31A5">
            <w:pPr>
              <w:jc w:val="center"/>
            </w:pPr>
            <w:r>
              <w:t>4</w:t>
            </w:r>
          </w:p>
        </w:tc>
        <w:tc>
          <w:tcPr>
            <w:tcW w:w="2464" w:type="dxa"/>
          </w:tcPr>
          <w:p w:rsidR="00DF7DC1" w:rsidRDefault="00DF7DC1" w:rsidP="009E31A5">
            <w:pPr>
              <w:jc w:val="center"/>
            </w:pPr>
            <w:r>
              <w:t>100</w:t>
            </w:r>
          </w:p>
        </w:tc>
        <w:tc>
          <w:tcPr>
            <w:tcW w:w="2464" w:type="dxa"/>
          </w:tcPr>
          <w:p w:rsidR="00DF7DC1" w:rsidRDefault="00DF7DC1" w:rsidP="009E31A5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F7DC1" w:rsidRDefault="00DF7DC1" w:rsidP="009E31A5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DF7DC1" w:rsidRDefault="00DF7DC1" w:rsidP="009E31A5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F7DC1" w:rsidRDefault="00DF7DC1" w:rsidP="009E31A5">
            <w:pPr>
              <w:jc w:val="center"/>
            </w:pPr>
            <w:r>
              <w:t>100</w:t>
            </w:r>
          </w:p>
        </w:tc>
      </w:tr>
    </w:tbl>
    <w:p w:rsidR="00DF7DC1" w:rsidRPr="00DF7DC1" w:rsidRDefault="00DF7DC1" w:rsidP="00DF7DC1">
      <w:pPr>
        <w:jc w:val="center"/>
      </w:pPr>
    </w:p>
    <w:sectPr w:rsidR="00DF7DC1" w:rsidRPr="00DF7DC1" w:rsidSect="00DF7DC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18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C1"/>
    <w:rsid w:val="00051C8C"/>
    <w:rsid w:val="00223A4C"/>
    <w:rsid w:val="005B0A39"/>
    <w:rsid w:val="008304B4"/>
    <w:rsid w:val="00DC2B62"/>
    <w:rsid w:val="00DF7DC1"/>
    <w:rsid w:val="00F2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2025-06-04T12:18:00Z</dcterms:created>
  <dcterms:modified xsi:type="dcterms:W3CDTF">2025-06-04T13:09:00Z</dcterms:modified>
</cp:coreProperties>
</file>